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7A6B" w14:textId="19CD29EC" w:rsidR="0067056C" w:rsidRPr="00C336EC" w:rsidRDefault="00C336EC" w:rsidP="00C336EC">
      <w:pPr>
        <w:spacing w:after="0" w:line="240" w:lineRule="auto"/>
        <w:jc w:val="center"/>
        <w:rPr>
          <w:rFonts w:asciiTheme="minorHAnsi" w:hAnsiTheme="minorHAnsi" w:cstheme="minorHAnsi"/>
          <w:b/>
        </w:rPr>
      </w:pPr>
      <w:r>
        <w:rPr>
          <w:rFonts w:asciiTheme="minorHAnsi" w:hAnsiTheme="minorHAnsi" w:cstheme="minorHAnsi"/>
          <w:b/>
        </w:rPr>
        <w:t>Foundation Level Practicum Job Description</w:t>
      </w:r>
    </w:p>
    <w:p w14:paraId="0C0E4EB7" w14:textId="77777777" w:rsidR="0067056C" w:rsidRPr="00C336EC" w:rsidRDefault="0067056C" w:rsidP="00C336EC">
      <w:pPr>
        <w:spacing w:after="0" w:line="240" w:lineRule="auto"/>
        <w:jc w:val="center"/>
        <w:rPr>
          <w:rFonts w:asciiTheme="minorHAnsi" w:hAnsiTheme="minorHAnsi" w:cstheme="minorHAnsi"/>
        </w:rPr>
      </w:pPr>
    </w:p>
    <w:p w14:paraId="2C3D6520" w14:textId="77777777" w:rsidR="00C336EC" w:rsidRPr="00C336EC" w:rsidRDefault="00C336EC" w:rsidP="00C336EC">
      <w:pPr>
        <w:spacing w:before="300" w:after="384" w:line="240" w:lineRule="auto"/>
        <w:rPr>
          <w:rFonts w:asciiTheme="minorHAnsi" w:eastAsia="Times New Roman" w:hAnsiTheme="minorHAnsi" w:cstheme="minorHAnsi"/>
          <w:spacing w:val="6"/>
        </w:rPr>
      </w:pPr>
      <w:r w:rsidRPr="00C336EC">
        <w:rPr>
          <w:rFonts w:asciiTheme="minorHAnsi" w:eastAsia="Times New Roman" w:hAnsiTheme="minorHAnsi" w:cstheme="minorHAnsi"/>
          <w:spacing w:val="6"/>
        </w:rPr>
        <w:t>STL Youth Jobs is a 501(c)(3) nonprofit with a mission to bridge the divide between our region’s youth and the growing skills gap in our workforce. STL Youth Jobs was created in 2013 as a mechanism to change the landscape of employment opportunities for youth living in underserved areas so they are connected to opportunities through which they can gain experience and develop skills required to meet employment demands. From exploration to acceleration, STL Youth Jobs aims to be responsive to a variety of ages and skill levels by meeting youth where they are within their career journey.</w:t>
      </w:r>
    </w:p>
    <w:p w14:paraId="4A5D545E" w14:textId="77777777" w:rsidR="00C336EC" w:rsidRPr="00C336EC" w:rsidRDefault="00C336EC" w:rsidP="00C336EC">
      <w:pPr>
        <w:spacing w:before="300" w:after="0" w:line="240" w:lineRule="auto"/>
        <w:rPr>
          <w:rFonts w:asciiTheme="minorHAnsi" w:eastAsia="Times New Roman" w:hAnsiTheme="minorHAnsi" w:cstheme="minorHAnsi"/>
          <w:spacing w:val="6"/>
        </w:rPr>
      </w:pPr>
      <w:r w:rsidRPr="00C336EC">
        <w:rPr>
          <w:rFonts w:asciiTheme="minorHAnsi" w:eastAsia="Times New Roman" w:hAnsiTheme="minorHAnsi" w:cstheme="minorHAnsi"/>
          <w:spacing w:val="6"/>
        </w:rPr>
        <w:t>STL Youth Jobs is an employment system that connects job seekers, ages 14-24, with meaningful paid work experiences. Since 2013, STL Youth Jobs has connected individuals to more than 5,000 job opportunities and experiences through a proven service model that includes a paid work experience, job readiness and financial literacy training, and career and mentoring services.   </w:t>
      </w:r>
    </w:p>
    <w:p w14:paraId="7127557B" w14:textId="77777777" w:rsidR="00C336EC" w:rsidRPr="00C336EC" w:rsidRDefault="00C336EC" w:rsidP="00C336EC">
      <w:pPr>
        <w:pStyle w:val="Heading1"/>
        <w:spacing w:before="0" w:beforeAutospacing="0" w:after="161" w:afterAutospacing="0" w:line="288" w:lineRule="atLeast"/>
        <w:rPr>
          <w:rFonts w:asciiTheme="minorHAnsi" w:hAnsiTheme="minorHAnsi" w:cstheme="minorHAnsi"/>
          <w:caps/>
          <w:spacing w:val="14"/>
          <w:sz w:val="22"/>
          <w:szCs w:val="22"/>
        </w:rPr>
      </w:pPr>
    </w:p>
    <w:p w14:paraId="0F283251" w14:textId="576C4F34" w:rsidR="00C336EC" w:rsidRPr="00C336EC" w:rsidRDefault="00C336EC" w:rsidP="00C336EC">
      <w:pPr>
        <w:pStyle w:val="Heading1"/>
        <w:spacing w:before="0" w:beforeAutospacing="0" w:after="161" w:afterAutospacing="0" w:line="288" w:lineRule="atLeast"/>
        <w:rPr>
          <w:rFonts w:asciiTheme="minorHAnsi" w:hAnsiTheme="minorHAnsi" w:cstheme="minorHAnsi"/>
          <w:caps/>
          <w:spacing w:val="14"/>
          <w:sz w:val="22"/>
          <w:szCs w:val="22"/>
        </w:rPr>
      </w:pPr>
      <w:r w:rsidRPr="00C336EC">
        <w:rPr>
          <w:rFonts w:asciiTheme="minorHAnsi" w:hAnsiTheme="minorHAnsi" w:cstheme="minorHAnsi"/>
          <w:caps/>
          <w:spacing w:val="14"/>
          <w:sz w:val="22"/>
          <w:szCs w:val="22"/>
        </w:rPr>
        <w:t>PRACTICUM/INTERNSHIP OPPORTUNITIES</w:t>
      </w:r>
    </w:p>
    <w:p w14:paraId="141F0134" w14:textId="77777777" w:rsidR="00C336EC" w:rsidRPr="00C336EC" w:rsidRDefault="00C336EC" w:rsidP="00C336EC">
      <w:pPr>
        <w:spacing w:before="300" w:after="384"/>
        <w:rPr>
          <w:rFonts w:asciiTheme="minorHAnsi" w:hAnsiTheme="minorHAnsi" w:cstheme="minorHAnsi"/>
          <w:spacing w:val="6"/>
        </w:rPr>
      </w:pPr>
      <w:r w:rsidRPr="00C336EC">
        <w:rPr>
          <w:rFonts w:asciiTheme="minorHAnsi" w:hAnsiTheme="minorHAnsi" w:cstheme="minorHAnsi"/>
          <w:spacing w:val="6"/>
        </w:rPr>
        <w:t xml:space="preserve">Roles and responsibilities are designed around a student’s areas of interest and the organization’s need. Practicum students are responsible for their own means of </w:t>
      </w:r>
      <w:r w:rsidRPr="00C336EC">
        <w:rPr>
          <w:rStyle w:val="Strong"/>
          <w:rFonts w:asciiTheme="minorHAnsi" w:hAnsiTheme="minorHAnsi" w:cstheme="minorHAnsi"/>
          <w:spacing w:val="6"/>
        </w:rPr>
        <w:t xml:space="preserve">transportation </w:t>
      </w:r>
      <w:r w:rsidRPr="00C336EC">
        <w:rPr>
          <w:rFonts w:asciiTheme="minorHAnsi" w:hAnsiTheme="minorHAnsi" w:cstheme="minorHAnsi"/>
          <w:spacing w:val="6"/>
        </w:rPr>
        <w:t>to our administrative office located in the Central West End. Two practicum positions are available, one for foundation level and one for concentration level.</w:t>
      </w:r>
    </w:p>
    <w:p w14:paraId="047DEF14" w14:textId="77777777" w:rsidR="00C336EC" w:rsidRPr="00C336EC" w:rsidRDefault="00C336EC" w:rsidP="00C336EC">
      <w:pPr>
        <w:pStyle w:val="Heading2"/>
        <w:spacing w:line="312" w:lineRule="atLeast"/>
        <w:rPr>
          <w:rFonts w:asciiTheme="minorHAnsi" w:hAnsiTheme="minorHAnsi" w:cstheme="minorHAnsi"/>
          <w:caps/>
          <w:spacing w:val="10"/>
          <w:sz w:val="22"/>
          <w:szCs w:val="22"/>
        </w:rPr>
      </w:pPr>
      <w:r w:rsidRPr="00C336EC">
        <w:rPr>
          <w:rStyle w:val="Strong"/>
          <w:rFonts w:asciiTheme="minorHAnsi" w:hAnsiTheme="minorHAnsi" w:cstheme="minorHAnsi"/>
          <w:b/>
          <w:bCs/>
          <w:caps/>
          <w:spacing w:val="10"/>
          <w:sz w:val="22"/>
          <w:szCs w:val="22"/>
        </w:rPr>
        <w:t>BENEFITS</w:t>
      </w:r>
    </w:p>
    <w:p w14:paraId="6E4974CE" w14:textId="77777777" w:rsidR="00C336EC" w:rsidRPr="00C336EC" w:rsidRDefault="00C336EC" w:rsidP="00C336EC">
      <w:pPr>
        <w:numPr>
          <w:ilvl w:val="0"/>
          <w:numId w:val="34"/>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Flexible working environment</w:t>
      </w:r>
    </w:p>
    <w:p w14:paraId="1312F8ED" w14:textId="77777777" w:rsidR="00C336EC" w:rsidRPr="00C336EC" w:rsidRDefault="00C336EC" w:rsidP="00C336EC">
      <w:pPr>
        <w:numPr>
          <w:ilvl w:val="0"/>
          <w:numId w:val="34"/>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Collaborative workspace at a tech and art co-working space</w:t>
      </w:r>
    </w:p>
    <w:p w14:paraId="59E459C3" w14:textId="77777777" w:rsidR="00C336EC" w:rsidRPr="00C336EC" w:rsidRDefault="00C336EC" w:rsidP="00C336EC">
      <w:pPr>
        <w:numPr>
          <w:ilvl w:val="0"/>
          <w:numId w:val="34"/>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Working in a small and nimble team and playing a vital role in a growing organization</w:t>
      </w:r>
    </w:p>
    <w:p w14:paraId="28547A7D" w14:textId="77777777" w:rsidR="00C336EC" w:rsidRPr="00C336EC" w:rsidRDefault="00C336EC" w:rsidP="00C336EC">
      <w:pPr>
        <w:pStyle w:val="Heading2"/>
        <w:spacing w:line="312" w:lineRule="atLeast"/>
        <w:rPr>
          <w:rFonts w:asciiTheme="minorHAnsi" w:hAnsiTheme="minorHAnsi" w:cstheme="minorHAnsi"/>
          <w:caps/>
          <w:spacing w:val="10"/>
          <w:sz w:val="22"/>
          <w:szCs w:val="22"/>
        </w:rPr>
      </w:pPr>
      <w:r w:rsidRPr="00C336EC">
        <w:rPr>
          <w:rStyle w:val="Strong"/>
          <w:rFonts w:asciiTheme="minorHAnsi" w:hAnsiTheme="minorHAnsi" w:cstheme="minorHAnsi"/>
          <w:b/>
          <w:bCs/>
          <w:caps/>
          <w:spacing w:val="10"/>
          <w:sz w:val="22"/>
          <w:szCs w:val="22"/>
        </w:rPr>
        <w:t>AVAILABILITY</w:t>
      </w:r>
    </w:p>
    <w:p w14:paraId="66970CCC" w14:textId="77777777" w:rsidR="00C336EC" w:rsidRDefault="00C336EC" w:rsidP="00C336EC">
      <w:pPr>
        <w:numPr>
          <w:ilvl w:val="0"/>
          <w:numId w:val="35"/>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For the time being, all practicum positions are required to be</w:t>
      </w:r>
      <w:r w:rsidRPr="00C336EC">
        <w:rPr>
          <w:rStyle w:val="Strong"/>
          <w:rFonts w:asciiTheme="minorHAnsi" w:hAnsiTheme="minorHAnsi" w:cstheme="minorHAnsi"/>
          <w:spacing w:val="6"/>
        </w:rPr>
        <w:t xml:space="preserve"> in-person</w:t>
      </w:r>
      <w:r w:rsidRPr="00C336EC">
        <w:rPr>
          <w:rFonts w:asciiTheme="minorHAnsi" w:hAnsiTheme="minorHAnsi" w:cstheme="minorHAnsi"/>
          <w:spacing w:val="6"/>
        </w:rPr>
        <w:t xml:space="preserve"> (with the potential for some remote work hours) with traditional work hour availability (M-F 8 am – 5 pm). Hours are flexible and can be adjusted to fit the needs of the students. Occasional evening and weekend availability is possible. Regular supervisor and task manager check-ins required. Opportunities for periodic external (in-person and virtual) meetings with contractors, employers, donors, events, and strategic partners will arise.</w:t>
      </w:r>
    </w:p>
    <w:p w14:paraId="749A756A" w14:textId="1DF5F902" w:rsidR="00C336EC" w:rsidRDefault="00C336EC" w:rsidP="00C336EC">
      <w:pPr>
        <w:spacing w:before="120" w:after="120" w:line="240" w:lineRule="auto"/>
        <w:ind w:left="720"/>
        <w:rPr>
          <w:rFonts w:asciiTheme="minorHAnsi" w:hAnsiTheme="minorHAnsi" w:cstheme="minorHAnsi"/>
          <w:spacing w:val="6"/>
        </w:rPr>
      </w:pPr>
    </w:p>
    <w:p w14:paraId="30813D0C" w14:textId="4BD2E4A5" w:rsidR="00C336EC" w:rsidRPr="00C336EC" w:rsidRDefault="00C336EC" w:rsidP="00C336EC">
      <w:pPr>
        <w:spacing w:before="120" w:after="120" w:line="240" w:lineRule="auto"/>
        <w:rPr>
          <w:rFonts w:asciiTheme="minorHAnsi" w:hAnsiTheme="minorHAnsi" w:cstheme="minorHAnsi"/>
          <w:b/>
          <w:bCs/>
          <w:spacing w:val="6"/>
        </w:rPr>
      </w:pPr>
      <w:r w:rsidRPr="00C336EC">
        <w:rPr>
          <w:rFonts w:asciiTheme="minorHAnsi" w:hAnsiTheme="minorHAnsi" w:cstheme="minorHAnsi"/>
          <w:b/>
          <w:bCs/>
          <w:caps/>
          <w:spacing w:val="14"/>
        </w:rPr>
        <w:t>FOUNDATION LEVEL PRACTICUM POSITION</w:t>
      </w:r>
    </w:p>
    <w:p w14:paraId="690FD4E4" w14:textId="77777777" w:rsidR="00C336EC" w:rsidRPr="00C336EC" w:rsidRDefault="00C336EC" w:rsidP="00C336EC">
      <w:pPr>
        <w:pStyle w:val="Heading2"/>
        <w:spacing w:line="312" w:lineRule="atLeast"/>
        <w:rPr>
          <w:rFonts w:asciiTheme="minorHAnsi" w:hAnsiTheme="minorHAnsi" w:cstheme="minorHAnsi"/>
          <w:caps/>
          <w:spacing w:val="10"/>
          <w:sz w:val="22"/>
          <w:szCs w:val="22"/>
        </w:rPr>
      </w:pPr>
      <w:r w:rsidRPr="00C336EC">
        <w:rPr>
          <w:rFonts w:asciiTheme="minorHAnsi" w:hAnsiTheme="minorHAnsi" w:cstheme="minorHAnsi"/>
          <w:caps/>
          <w:spacing w:val="10"/>
          <w:sz w:val="22"/>
          <w:szCs w:val="22"/>
        </w:rPr>
        <w:t>AVAILABLE BEGINNING IN THE SPRING SEMESTER (JANUARY) WITH THE OPPORTUNITY TO CONTINUE INTO THE SUMMER SEMESTER FOR MSW OR BSW STUDENTS (OR OTHER AREAS OF STUDY) </w:t>
      </w:r>
    </w:p>
    <w:p w14:paraId="1F671F5F" w14:textId="6FCEA03F" w:rsidR="00C336EC" w:rsidRPr="00C336EC" w:rsidRDefault="00C336EC" w:rsidP="00C336EC">
      <w:pPr>
        <w:spacing w:before="300" w:after="384"/>
        <w:rPr>
          <w:rFonts w:asciiTheme="minorHAnsi" w:hAnsiTheme="minorHAnsi" w:cstheme="minorHAnsi"/>
          <w:spacing w:val="6"/>
        </w:rPr>
      </w:pPr>
      <w:r w:rsidRPr="00C336EC">
        <w:rPr>
          <w:rFonts w:asciiTheme="minorHAnsi" w:hAnsiTheme="minorHAnsi" w:cstheme="minorHAnsi"/>
          <w:spacing w:val="6"/>
        </w:rPr>
        <w:lastRenderedPageBreak/>
        <w:t xml:space="preserve">STL Youth Jobs connects youth with local employers for work experience. This position is responsible for assisting with youth recruitment and outreach, data collection </w:t>
      </w:r>
      <w:r>
        <w:rPr>
          <w:rFonts w:asciiTheme="minorHAnsi" w:hAnsiTheme="minorHAnsi" w:cstheme="minorHAnsi"/>
          <w:spacing w:val="6"/>
        </w:rPr>
        <w:t>and clean-up</w:t>
      </w:r>
      <w:r w:rsidRPr="00C336EC">
        <w:rPr>
          <w:rFonts w:asciiTheme="minorHAnsi" w:hAnsiTheme="minorHAnsi" w:cstheme="minorHAnsi"/>
          <w:spacing w:val="6"/>
        </w:rPr>
        <w:t xml:space="preserve"> which includes streamlining the case management system experience. The role will walk alongside the </w:t>
      </w:r>
      <w:r w:rsidRPr="00C336EC">
        <w:rPr>
          <w:rFonts w:asciiTheme="minorHAnsi" w:hAnsiTheme="minorHAnsi" w:cstheme="minorHAnsi"/>
          <w:spacing w:val="6"/>
        </w:rPr>
        <w:lastRenderedPageBreak/>
        <w:t>Partnership &amp; Impact department while it oversees and manages summer, fall and spring programming. This practicum is an ideal opportunity for students interested in program and partnership management. Student’s duties can range from, but are not limited to:</w:t>
      </w:r>
    </w:p>
    <w:p w14:paraId="522B529B" w14:textId="77777777" w:rsidR="00C336EC" w:rsidRPr="00C336EC" w:rsidRDefault="00C336EC" w:rsidP="00C336EC">
      <w:pPr>
        <w:pStyle w:val="Heading3"/>
        <w:spacing w:line="288" w:lineRule="atLeast"/>
        <w:rPr>
          <w:rFonts w:asciiTheme="minorHAnsi" w:hAnsiTheme="minorHAnsi" w:cstheme="minorHAnsi"/>
          <w:spacing w:val="19"/>
          <w:sz w:val="22"/>
          <w:szCs w:val="22"/>
        </w:rPr>
      </w:pPr>
      <w:r w:rsidRPr="00C336EC">
        <w:rPr>
          <w:rStyle w:val="Strong"/>
          <w:rFonts w:asciiTheme="minorHAnsi" w:hAnsiTheme="minorHAnsi" w:cstheme="minorHAnsi"/>
          <w:b/>
          <w:bCs/>
          <w:spacing w:val="19"/>
          <w:sz w:val="22"/>
          <w:szCs w:val="22"/>
        </w:rPr>
        <w:t>Partnerships &amp; Impact</w:t>
      </w:r>
    </w:p>
    <w:p w14:paraId="630CEF01" w14:textId="77777777" w:rsidR="00C336EC" w:rsidRPr="00C336EC" w:rsidRDefault="00C336EC" w:rsidP="00C336EC">
      <w:pPr>
        <w:numPr>
          <w:ilvl w:val="0"/>
          <w:numId w:val="36"/>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Work with STL Youth Jobs’ network of program providers to ensure quality service delivery including youth onboarding, training, job placement and data collection throughout the work experience</w:t>
      </w:r>
    </w:p>
    <w:p w14:paraId="0239EC62" w14:textId="77777777" w:rsidR="00C336EC" w:rsidRPr="00C336EC" w:rsidRDefault="00C336EC" w:rsidP="00C336EC">
      <w:pPr>
        <w:numPr>
          <w:ilvl w:val="0"/>
          <w:numId w:val="36"/>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Create a monitoring system to evaluate program providers</w:t>
      </w:r>
    </w:p>
    <w:p w14:paraId="032E181D" w14:textId="77777777" w:rsidR="00C336EC" w:rsidRPr="00C336EC" w:rsidRDefault="00C336EC" w:rsidP="00C336EC">
      <w:pPr>
        <w:numPr>
          <w:ilvl w:val="0"/>
          <w:numId w:val="36"/>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Assist with the development of STL Youth Jobs’ case management system including functionality that would streamline youth and program provider experience</w:t>
      </w:r>
    </w:p>
    <w:p w14:paraId="1A5FBFF8" w14:textId="77777777" w:rsidR="00C336EC" w:rsidRPr="00C336EC" w:rsidRDefault="00C336EC" w:rsidP="00C336EC">
      <w:pPr>
        <w:numPr>
          <w:ilvl w:val="0"/>
          <w:numId w:val="36"/>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Data Entry</w:t>
      </w:r>
    </w:p>
    <w:p w14:paraId="665456BE" w14:textId="77777777" w:rsidR="00C336EC" w:rsidRPr="00C336EC" w:rsidRDefault="00C336EC" w:rsidP="00C336EC">
      <w:pPr>
        <w:numPr>
          <w:ilvl w:val="0"/>
          <w:numId w:val="36"/>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All other duties as assigned</w:t>
      </w:r>
    </w:p>
    <w:p w14:paraId="4C909E71" w14:textId="77777777" w:rsidR="00C336EC" w:rsidRPr="00C336EC" w:rsidRDefault="00C336EC" w:rsidP="00C336EC">
      <w:pPr>
        <w:pStyle w:val="Heading3"/>
        <w:spacing w:line="288" w:lineRule="atLeast"/>
        <w:rPr>
          <w:rFonts w:asciiTheme="minorHAnsi" w:hAnsiTheme="minorHAnsi" w:cstheme="minorHAnsi"/>
          <w:spacing w:val="19"/>
          <w:sz w:val="22"/>
          <w:szCs w:val="22"/>
        </w:rPr>
      </w:pPr>
      <w:r w:rsidRPr="00C336EC">
        <w:rPr>
          <w:rStyle w:val="Strong"/>
          <w:rFonts w:asciiTheme="minorHAnsi" w:hAnsiTheme="minorHAnsi" w:cstheme="minorHAnsi"/>
          <w:b/>
          <w:bCs/>
          <w:spacing w:val="19"/>
          <w:sz w:val="22"/>
          <w:szCs w:val="22"/>
        </w:rPr>
        <w:t>Youth Activities and Support</w:t>
      </w:r>
    </w:p>
    <w:p w14:paraId="631B407F" w14:textId="77777777" w:rsidR="00C336EC" w:rsidRPr="00C336EC" w:rsidRDefault="00C336EC" w:rsidP="00C336EC">
      <w:pPr>
        <w:numPr>
          <w:ilvl w:val="0"/>
          <w:numId w:val="37"/>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Assist with developing a network of resources and relationships in order to effectively provide wraparound support to youth including; mental health, education, employment, housing, food, etc.</w:t>
      </w:r>
    </w:p>
    <w:p w14:paraId="2786341C" w14:textId="77777777" w:rsidR="00C336EC" w:rsidRPr="00C336EC" w:rsidRDefault="00C336EC" w:rsidP="00C336EC">
      <w:pPr>
        <w:numPr>
          <w:ilvl w:val="0"/>
          <w:numId w:val="37"/>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Identify potential youth recruitment opportunities to reach STL Youth Jobs’ targeted youth population</w:t>
      </w:r>
    </w:p>
    <w:p w14:paraId="6289E632" w14:textId="77777777" w:rsidR="00C336EC" w:rsidRPr="00C336EC" w:rsidRDefault="00C336EC" w:rsidP="00C336EC">
      <w:pPr>
        <w:numPr>
          <w:ilvl w:val="0"/>
          <w:numId w:val="37"/>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Conduct community outreach activities to share information about STL Youth Jobs and how to participate. Note these opportunities happen during the week and weekends.</w:t>
      </w:r>
    </w:p>
    <w:p w14:paraId="5F50E5B4" w14:textId="77777777" w:rsidR="00C336EC" w:rsidRPr="00C336EC" w:rsidRDefault="00C336EC" w:rsidP="00C336EC">
      <w:pPr>
        <w:numPr>
          <w:ilvl w:val="0"/>
          <w:numId w:val="37"/>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Provide guidance and assistance to the youth application process including follow-ups, next steps and assistance with application completion</w:t>
      </w:r>
    </w:p>
    <w:p w14:paraId="3D89068E" w14:textId="77777777" w:rsidR="00C336EC" w:rsidRPr="00C336EC" w:rsidRDefault="00C336EC" w:rsidP="00C336EC">
      <w:pPr>
        <w:numPr>
          <w:ilvl w:val="0"/>
          <w:numId w:val="37"/>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Assist with youth intake and training</w:t>
      </w:r>
    </w:p>
    <w:p w14:paraId="4CCD3919" w14:textId="77777777" w:rsidR="00C336EC" w:rsidRPr="00C336EC" w:rsidRDefault="00C336EC" w:rsidP="00C336EC">
      <w:pPr>
        <w:pStyle w:val="Heading3"/>
        <w:spacing w:line="288" w:lineRule="atLeast"/>
        <w:rPr>
          <w:rFonts w:asciiTheme="minorHAnsi" w:hAnsiTheme="minorHAnsi" w:cstheme="minorHAnsi"/>
          <w:spacing w:val="19"/>
          <w:sz w:val="22"/>
          <w:szCs w:val="22"/>
        </w:rPr>
      </w:pPr>
      <w:r w:rsidRPr="00C336EC">
        <w:rPr>
          <w:rStyle w:val="Strong"/>
          <w:rFonts w:asciiTheme="minorHAnsi" w:hAnsiTheme="minorHAnsi" w:cstheme="minorHAnsi"/>
          <w:b/>
          <w:bCs/>
          <w:spacing w:val="19"/>
          <w:sz w:val="22"/>
          <w:szCs w:val="22"/>
        </w:rPr>
        <w:t>Employer Relations and Recruitment</w:t>
      </w:r>
    </w:p>
    <w:p w14:paraId="781440CE" w14:textId="77777777" w:rsidR="00C336EC" w:rsidRPr="00C336EC" w:rsidRDefault="00C336EC" w:rsidP="00C336EC">
      <w:pPr>
        <w:numPr>
          <w:ilvl w:val="0"/>
          <w:numId w:val="38"/>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Contact employers to finalize applications</w:t>
      </w:r>
    </w:p>
    <w:p w14:paraId="3C071F0A" w14:textId="77777777" w:rsidR="00C336EC" w:rsidRPr="00C336EC" w:rsidRDefault="00C336EC" w:rsidP="00C336EC">
      <w:pPr>
        <w:numPr>
          <w:ilvl w:val="0"/>
          <w:numId w:val="38"/>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Identify and reach out to prospective employers to share information about STL Youth Jobs</w:t>
      </w:r>
    </w:p>
    <w:p w14:paraId="783E9460" w14:textId="77777777" w:rsidR="00C336EC" w:rsidRPr="00C336EC" w:rsidRDefault="00C336EC" w:rsidP="00C336EC">
      <w:pPr>
        <w:numPr>
          <w:ilvl w:val="0"/>
          <w:numId w:val="38"/>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Assist with fielding employer application questions and general inquiries</w:t>
      </w:r>
    </w:p>
    <w:p w14:paraId="13CF2D99" w14:textId="77777777" w:rsidR="00C336EC" w:rsidRPr="00C336EC" w:rsidRDefault="00C336EC" w:rsidP="00C336EC">
      <w:pPr>
        <w:pStyle w:val="Heading3"/>
        <w:spacing w:line="288" w:lineRule="atLeast"/>
        <w:rPr>
          <w:rFonts w:asciiTheme="minorHAnsi" w:hAnsiTheme="minorHAnsi" w:cstheme="minorHAnsi"/>
          <w:spacing w:val="19"/>
          <w:sz w:val="22"/>
          <w:szCs w:val="22"/>
        </w:rPr>
      </w:pPr>
      <w:r w:rsidRPr="00C336EC">
        <w:rPr>
          <w:rStyle w:val="Strong"/>
          <w:rFonts w:asciiTheme="minorHAnsi" w:hAnsiTheme="minorHAnsi" w:cstheme="minorHAnsi"/>
          <w:b/>
          <w:bCs/>
          <w:spacing w:val="19"/>
          <w:sz w:val="22"/>
          <w:szCs w:val="22"/>
        </w:rPr>
        <w:t>Required Skills</w:t>
      </w:r>
    </w:p>
    <w:p w14:paraId="0E1510D7" w14:textId="77777777" w:rsidR="00C336EC" w:rsidRPr="00C336EC" w:rsidRDefault="00C336EC" w:rsidP="00C336EC">
      <w:pPr>
        <w:numPr>
          <w:ilvl w:val="0"/>
          <w:numId w:val="39"/>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Strong relationship, interpersonal, and communication skills</w:t>
      </w:r>
    </w:p>
    <w:p w14:paraId="5933BBCE" w14:textId="77777777" w:rsidR="00C336EC" w:rsidRPr="00C336EC" w:rsidRDefault="00C336EC" w:rsidP="00C336EC">
      <w:pPr>
        <w:numPr>
          <w:ilvl w:val="0"/>
          <w:numId w:val="39"/>
        </w:numPr>
        <w:spacing w:before="120" w:after="120" w:line="240" w:lineRule="auto"/>
        <w:rPr>
          <w:rFonts w:asciiTheme="minorHAnsi" w:hAnsiTheme="minorHAnsi" w:cstheme="minorHAnsi"/>
          <w:spacing w:val="6"/>
        </w:rPr>
      </w:pPr>
      <w:r w:rsidRPr="00C336EC">
        <w:rPr>
          <w:rFonts w:asciiTheme="minorHAnsi" w:hAnsiTheme="minorHAnsi" w:cstheme="minorHAnsi"/>
          <w:spacing w:val="6"/>
        </w:rPr>
        <w:lastRenderedPageBreak/>
        <w:t>Strong organizational skills and the ability to multitask and manage competing priorities</w:t>
      </w:r>
    </w:p>
    <w:p w14:paraId="30B8B46A" w14:textId="77777777" w:rsidR="00C336EC" w:rsidRPr="00C336EC" w:rsidRDefault="00C336EC" w:rsidP="00C336EC">
      <w:pPr>
        <w:numPr>
          <w:ilvl w:val="0"/>
          <w:numId w:val="39"/>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Detail-oriented</w:t>
      </w:r>
    </w:p>
    <w:p w14:paraId="38EE1389" w14:textId="77777777" w:rsidR="00C336EC" w:rsidRPr="00C336EC" w:rsidRDefault="00C336EC" w:rsidP="00C336EC">
      <w:pPr>
        <w:numPr>
          <w:ilvl w:val="0"/>
          <w:numId w:val="39"/>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Ability to work in an independent environment</w:t>
      </w:r>
    </w:p>
    <w:p w14:paraId="20703E1F" w14:textId="77777777" w:rsidR="00C336EC" w:rsidRPr="00C336EC" w:rsidRDefault="00C336EC" w:rsidP="00C336EC">
      <w:pPr>
        <w:numPr>
          <w:ilvl w:val="0"/>
          <w:numId w:val="39"/>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Traditional work hour availability with occasional evening and weekend availability</w:t>
      </w:r>
    </w:p>
    <w:p w14:paraId="0D0BEC74" w14:textId="77777777" w:rsidR="00C336EC" w:rsidRPr="00C336EC" w:rsidRDefault="00C336EC" w:rsidP="00C336EC">
      <w:pPr>
        <w:pStyle w:val="Heading3"/>
        <w:spacing w:line="288" w:lineRule="atLeast"/>
        <w:rPr>
          <w:rFonts w:asciiTheme="minorHAnsi" w:hAnsiTheme="minorHAnsi" w:cstheme="minorHAnsi"/>
          <w:spacing w:val="19"/>
          <w:sz w:val="22"/>
          <w:szCs w:val="22"/>
        </w:rPr>
      </w:pPr>
      <w:r w:rsidRPr="00C336EC">
        <w:rPr>
          <w:rStyle w:val="Strong"/>
          <w:rFonts w:asciiTheme="minorHAnsi" w:hAnsiTheme="minorHAnsi" w:cstheme="minorHAnsi"/>
          <w:b/>
          <w:bCs/>
          <w:spacing w:val="19"/>
          <w:sz w:val="22"/>
          <w:szCs w:val="22"/>
        </w:rPr>
        <w:t>Application Instructions</w:t>
      </w:r>
    </w:p>
    <w:p w14:paraId="1D7AD2AB" w14:textId="4C8E5443" w:rsidR="00C336EC" w:rsidRPr="00C336EC" w:rsidRDefault="00C336EC" w:rsidP="00C336EC">
      <w:pPr>
        <w:numPr>
          <w:ilvl w:val="0"/>
          <w:numId w:val="40"/>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 xml:space="preserve">Interested students must send a cover letter, and electronic version of their resume to </w:t>
      </w:r>
      <w:hyperlink r:id="rId8" w:history="1">
        <w:r w:rsidRPr="00C336EC">
          <w:rPr>
            <w:rStyle w:val="Hyperlink"/>
            <w:rFonts w:asciiTheme="minorHAnsi" w:hAnsiTheme="minorHAnsi" w:cstheme="minorHAnsi"/>
            <w:color w:val="auto"/>
            <w:spacing w:val="6"/>
            <w:u w:val="none"/>
          </w:rPr>
          <w:t>Ms. Jerica Robinson</w:t>
        </w:r>
      </w:hyperlink>
      <w:r>
        <w:rPr>
          <w:rFonts w:asciiTheme="minorHAnsi" w:hAnsiTheme="minorHAnsi" w:cstheme="minorHAnsi"/>
          <w:spacing w:val="6"/>
        </w:rPr>
        <w:t xml:space="preserve"> at </w:t>
      </w:r>
      <w:hyperlink r:id="rId9" w:history="1">
        <w:r w:rsidRPr="00835A34">
          <w:rPr>
            <w:rStyle w:val="Hyperlink"/>
            <w:rFonts w:asciiTheme="minorHAnsi" w:hAnsiTheme="minorHAnsi" w:cstheme="minorHAnsi"/>
            <w:spacing w:val="6"/>
          </w:rPr>
          <w:t>jerica@stlyouthjobs.org</w:t>
        </w:r>
      </w:hyperlink>
      <w:r w:rsidRPr="00C336EC">
        <w:rPr>
          <w:rFonts w:asciiTheme="minorHAnsi" w:hAnsiTheme="minorHAnsi" w:cstheme="minorHAnsi"/>
          <w:spacing w:val="6"/>
        </w:rPr>
        <w:t>. Subject Line: Practicum Student.</w:t>
      </w:r>
    </w:p>
    <w:p w14:paraId="05030049" w14:textId="7614986B" w:rsidR="00D90FCB" w:rsidRPr="00C336EC" w:rsidRDefault="00D90FCB" w:rsidP="00C336EC">
      <w:pPr>
        <w:rPr>
          <w:rFonts w:asciiTheme="minorHAnsi" w:hAnsiTheme="minorHAnsi" w:cstheme="minorHAnsi"/>
        </w:rPr>
      </w:pPr>
    </w:p>
    <w:sectPr w:rsidR="00D90FCB" w:rsidRPr="00C336E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0735" w14:textId="77777777" w:rsidR="0021267E" w:rsidRDefault="0021267E" w:rsidP="0021267E">
      <w:pPr>
        <w:spacing w:after="0" w:line="240" w:lineRule="auto"/>
      </w:pPr>
      <w:r>
        <w:separator/>
      </w:r>
    </w:p>
  </w:endnote>
  <w:endnote w:type="continuationSeparator" w:id="0">
    <w:p w14:paraId="41451366" w14:textId="77777777" w:rsidR="0021267E" w:rsidRDefault="0021267E" w:rsidP="0021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94A5" w14:textId="618B6CD8" w:rsidR="001C67EC" w:rsidRPr="001C67EC" w:rsidRDefault="001C67EC" w:rsidP="001C67EC">
    <w:pPr>
      <w:pStyle w:val="Footer"/>
      <w:jc w:val="center"/>
      <w:rPr>
        <w:color w:val="F47A20"/>
      </w:rPr>
    </w:pPr>
    <w:r w:rsidRPr="001C67EC">
      <w:rPr>
        <w:color w:val="F47A20"/>
      </w:rPr>
      <w:t>stlyouthjobs.org/careers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4D40" w14:textId="77777777" w:rsidR="0021267E" w:rsidRDefault="0021267E" w:rsidP="0021267E">
      <w:pPr>
        <w:spacing w:after="0" w:line="240" w:lineRule="auto"/>
      </w:pPr>
      <w:r>
        <w:separator/>
      </w:r>
    </w:p>
  </w:footnote>
  <w:footnote w:type="continuationSeparator" w:id="0">
    <w:p w14:paraId="381D65E7" w14:textId="77777777" w:rsidR="0021267E" w:rsidRDefault="0021267E" w:rsidP="00212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1B82" w14:textId="47000336" w:rsidR="0021267E" w:rsidRDefault="0021267E">
    <w:pPr>
      <w:pStyle w:val="Header"/>
    </w:pPr>
    <w:r>
      <w:rPr>
        <w:noProof/>
      </w:rPr>
      <w:drawing>
        <wp:anchor distT="0" distB="0" distL="114300" distR="114300" simplePos="0" relativeHeight="251658240" behindDoc="0" locked="0" layoutInCell="1" allowOverlap="1" wp14:anchorId="66881558" wp14:editId="03294DB5">
          <wp:simplePos x="0" y="0"/>
          <wp:positionH relativeFrom="margin">
            <wp:align>center</wp:align>
          </wp:positionH>
          <wp:positionV relativeFrom="paragraph">
            <wp:posOffset>-252730</wp:posOffset>
          </wp:positionV>
          <wp:extent cx="2519045" cy="718820"/>
          <wp:effectExtent l="0" t="0" r="0" b="0"/>
          <wp:wrapThrough wrapText="bothSides">
            <wp:wrapPolygon edited="0">
              <wp:start x="9147" y="0"/>
              <wp:lineTo x="0" y="6297"/>
              <wp:lineTo x="0" y="14883"/>
              <wp:lineTo x="14701" y="17173"/>
              <wp:lineTo x="15845" y="17173"/>
              <wp:lineTo x="21399" y="14883"/>
              <wp:lineTo x="21399" y="5724"/>
              <wp:lineTo x="12578" y="0"/>
              <wp:lineTo x="914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19045"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D6B"/>
    <w:multiLevelType w:val="hybridMultilevel"/>
    <w:tmpl w:val="2870C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30D46"/>
    <w:multiLevelType w:val="hybridMultilevel"/>
    <w:tmpl w:val="FEE6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62E9"/>
    <w:multiLevelType w:val="multilevel"/>
    <w:tmpl w:val="9712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E5A06"/>
    <w:multiLevelType w:val="multilevel"/>
    <w:tmpl w:val="E51053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F0AB8"/>
    <w:multiLevelType w:val="hybridMultilevel"/>
    <w:tmpl w:val="AE604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E11EC"/>
    <w:multiLevelType w:val="hybridMultilevel"/>
    <w:tmpl w:val="6C1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676A3"/>
    <w:multiLevelType w:val="multilevel"/>
    <w:tmpl w:val="4FD40F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72108"/>
    <w:multiLevelType w:val="hybridMultilevel"/>
    <w:tmpl w:val="6F4295BE"/>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541D01"/>
    <w:multiLevelType w:val="multilevel"/>
    <w:tmpl w:val="EDEC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D7FE3"/>
    <w:multiLevelType w:val="hybridMultilevel"/>
    <w:tmpl w:val="C66256C2"/>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344FE6"/>
    <w:multiLevelType w:val="hybridMultilevel"/>
    <w:tmpl w:val="0130E3B6"/>
    <w:lvl w:ilvl="0" w:tplc="B3EE49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5244351"/>
    <w:multiLevelType w:val="hybridMultilevel"/>
    <w:tmpl w:val="67D6FC46"/>
    <w:lvl w:ilvl="0" w:tplc="192C270C">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3778CC"/>
    <w:multiLevelType w:val="hybridMultilevel"/>
    <w:tmpl w:val="EEC21532"/>
    <w:lvl w:ilvl="0" w:tplc="F08857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F4371DE"/>
    <w:multiLevelType w:val="multilevel"/>
    <w:tmpl w:val="1FD23F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14400E"/>
    <w:multiLevelType w:val="multilevel"/>
    <w:tmpl w:val="19E4A3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7C37A3"/>
    <w:multiLevelType w:val="multilevel"/>
    <w:tmpl w:val="613487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604BC7"/>
    <w:multiLevelType w:val="hybridMultilevel"/>
    <w:tmpl w:val="BDB6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03469"/>
    <w:multiLevelType w:val="hybridMultilevel"/>
    <w:tmpl w:val="0EF8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E19D5"/>
    <w:multiLevelType w:val="hybridMultilevel"/>
    <w:tmpl w:val="2F2AD9DE"/>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A6415F"/>
    <w:multiLevelType w:val="multilevel"/>
    <w:tmpl w:val="1DC42C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446FE4"/>
    <w:multiLevelType w:val="multilevel"/>
    <w:tmpl w:val="90B051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51843"/>
    <w:multiLevelType w:val="hybridMultilevel"/>
    <w:tmpl w:val="3B78EDEE"/>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803660"/>
    <w:multiLevelType w:val="hybridMultilevel"/>
    <w:tmpl w:val="6140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73EA8"/>
    <w:multiLevelType w:val="hybridMultilevel"/>
    <w:tmpl w:val="42A28F30"/>
    <w:lvl w:ilvl="0" w:tplc="0CCE8B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4814BE3"/>
    <w:multiLevelType w:val="multilevel"/>
    <w:tmpl w:val="106072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B86215"/>
    <w:multiLevelType w:val="hybridMultilevel"/>
    <w:tmpl w:val="54DC05A4"/>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B34F1E"/>
    <w:multiLevelType w:val="multilevel"/>
    <w:tmpl w:val="E3DE75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A50A3C"/>
    <w:multiLevelType w:val="hybridMultilevel"/>
    <w:tmpl w:val="EA4E4358"/>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C20C38"/>
    <w:multiLevelType w:val="multilevel"/>
    <w:tmpl w:val="E56628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B340E8"/>
    <w:multiLevelType w:val="hybridMultilevel"/>
    <w:tmpl w:val="02802F06"/>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485254"/>
    <w:multiLevelType w:val="hybridMultilevel"/>
    <w:tmpl w:val="20AA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C6DEB"/>
    <w:multiLevelType w:val="multilevel"/>
    <w:tmpl w:val="235030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625AB7"/>
    <w:multiLevelType w:val="multilevel"/>
    <w:tmpl w:val="DCAE7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9332AD"/>
    <w:multiLevelType w:val="hybridMultilevel"/>
    <w:tmpl w:val="7A022D76"/>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9C0825"/>
    <w:multiLevelType w:val="hybridMultilevel"/>
    <w:tmpl w:val="2904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41D61"/>
    <w:multiLevelType w:val="hybridMultilevel"/>
    <w:tmpl w:val="DAF6A956"/>
    <w:lvl w:ilvl="0" w:tplc="26168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742245"/>
    <w:multiLevelType w:val="multilevel"/>
    <w:tmpl w:val="AFA253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B66030"/>
    <w:multiLevelType w:val="hybridMultilevel"/>
    <w:tmpl w:val="1A28C5CE"/>
    <w:lvl w:ilvl="0" w:tplc="EC2E5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D16F9E"/>
    <w:multiLevelType w:val="hybridMultilevel"/>
    <w:tmpl w:val="9AC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96F72"/>
    <w:multiLevelType w:val="hybridMultilevel"/>
    <w:tmpl w:val="7102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52AA6"/>
    <w:multiLevelType w:val="multilevel"/>
    <w:tmpl w:val="BAEA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F4E97"/>
    <w:multiLevelType w:val="hybridMultilevel"/>
    <w:tmpl w:val="B1C2E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214C20"/>
    <w:multiLevelType w:val="multilevel"/>
    <w:tmpl w:val="48D2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295987"/>
    <w:multiLevelType w:val="hybridMultilevel"/>
    <w:tmpl w:val="95A69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6823A2"/>
    <w:multiLevelType w:val="multilevel"/>
    <w:tmpl w:val="71F2C5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000A5A"/>
    <w:multiLevelType w:val="hybridMultilevel"/>
    <w:tmpl w:val="59162898"/>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606B77"/>
    <w:multiLevelType w:val="hybridMultilevel"/>
    <w:tmpl w:val="233A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240307">
    <w:abstractNumId w:val="1"/>
  </w:num>
  <w:num w:numId="2" w16cid:durableId="455761619">
    <w:abstractNumId w:val="46"/>
  </w:num>
  <w:num w:numId="3" w16cid:durableId="1317027633">
    <w:abstractNumId w:val="5"/>
  </w:num>
  <w:num w:numId="4" w16cid:durableId="2108235775">
    <w:abstractNumId w:val="34"/>
  </w:num>
  <w:num w:numId="5" w16cid:durableId="1112362182">
    <w:abstractNumId w:val="4"/>
  </w:num>
  <w:num w:numId="6" w16cid:durableId="291054659">
    <w:abstractNumId w:val="43"/>
  </w:num>
  <w:num w:numId="7" w16cid:durableId="2125420831">
    <w:abstractNumId w:val="0"/>
  </w:num>
  <w:num w:numId="8" w16cid:durableId="2037005326">
    <w:abstractNumId w:val="41"/>
  </w:num>
  <w:num w:numId="9" w16cid:durableId="1318654782">
    <w:abstractNumId w:val="9"/>
  </w:num>
  <w:num w:numId="10" w16cid:durableId="1152715864">
    <w:abstractNumId w:val="30"/>
  </w:num>
  <w:num w:numId="11" w16cid:durableId="2083093288">
    <w:abstractNumId w:val="37"/>
  </w:num>
  <w:num w:numId="12" w16cid:durableId="663245845">
    <w:abstractNumId w:val="18"/>
  </w:num>
  <w:num w:numId="13" w16cid:durableId="848177267">
    <w:abstractNumId w:val="22"/>
  </w:num>
  <w:num w:numId="14" w16cid:durableId="859583845">
    <w:abstractNumId w:val="25"/>
  </w:num>
  <w:num w:numId="15" w16cid:durableId="1662468220">
    <w:abstractNumId w:val="27"/>
  </w:num>
  <w:num w:numId="16" w16cid:durableId="1036614154">
    <w:abstractNumId w:val="10"/>
  </w:num>
  <w:num w:numId="17" w16cid:durableId="438070022">
    <w:abstractNumId w:val="35"/>
  </w:num>
  <w:num w:numId="18" w16cid:durableId="1745447582">
    <w:abstractNumId w:val="7"/>
  </w:num>
  <w:num w:numId="19" w16cid:durableId="1443264889">
    <w:abstractNumId w:val="21"/>
  </w:num>
  <w:num w:numId="20" w16cid:durableId="1877617276">
    <w:abstractNumId w:val="11"/>
  </w:num>
  <w:num w:numId="21" w16cid:durableId="535850350">
    <w:abstractNumId w:val="17"/>
  </w:num>
  <w:num w:numId="22" w16cid:durableId="74280188">
    <w:abstractNumId w:val="29"/>
  </w:num>
  <w:num w:numId="23" w16cid:durableId="1588230771">
    <w:abstractNumId w:val="12"/>
  </w:num>
  <w:num w:numId="24" w16cid:durableId="217057566">
    <w:abstractNumId w:val="33"/>
  </w:num>
  <w:num w:numId="25" w16cid:durableId="255749122">
    <w:abstractNumId w:val="23"/>
  </w:num>
  <w:num w:numId="26" w16cid:durableId="151988432">
    <w:abstractNumId w:val="45"/>
  </w:num>
  <w:num w:numId="27" w16cid:durableId="765342729">
    <w:abstractNumId w:val="38"/>
  </w:num>
  <w:num w:numId="28" w16cid:durableId="503282986">
    <w:abstractNumId w:val="39"/>
  </w:num>
  <w:num w:numId="29" w16cid:durableId="1134372178">
    <w:abstractNumId w:val="16"/>
  </w:num>
  <w:num w:numId="30" w16cid:durableId="790052718">
    <w:abstractNumId w:val="8"/>
  </w:num>
  <w:num w:numId="31" w16cid:durableId="1265924004">
    <w:abstractNumId w:val="40"/>
  </w:num>
  <w:num w:numId="32" w16cid:durableId="669987834">
    <w:abstractNumId w:val="2"/>
  </w:num>
  <w:num w:numId="33" w16cid:durableId="176309164">
    <w:abstractNumId w:val="42"/>
  </w:num>
  <w:num w:numId="34" w16cid:durableId="642200082">
    <w:abstractNumId w:val="15"/>
  </w:num>
  <w:num w:numId="35" w16cid:durableId="624123551">
    <w:abstractNumId w:val="19"/>
  </w:num>
  <w:num w:numId="36" w16cid:durableId="1198588246">
    <w:abstractNumId w:val="24"/>
  </w:num>
  <w:num w:numId="37" w16cid:durableId="1690831320">
    <w:abstractNumId w:val="44"/>
  </w:num>
  <w:num w:numId="38" w16cid:durableId="1457135530">
    <w:abstractNumId w:val="20"/>
  </w:num>
  <w:num w:numId="39" w16cid:durableId="1974748581">
    <w:abstractNumId w:val="13"/>
  </w:num>
  <w:num w:numId="40" w16cid:durableId="63652806">
    <w:abstractNumId w:val="14"/>
  </w:num>
  <w:num w:numId="41" w16cid:durableId="1330520220">
    <w:abstractNumId w:val="26"/>
  </w:num>
  <w:num w:numId="42" w16cid:durableId="902839328">
    <w:abstractNumId w:val="3"/>
  </w:num>
  <w:num w:numId="43" w16cid:durableId="1382746847">
    <w:abstractNumId w:val="6"/>
  </w:num>
  <w:num w:numId="44" w16cid:durableId="750931204">
    <w:abstractNumId w:val="28"/>
  </w:num>
  <w:num w:numId="45" w16cid:durableId="1644890452">
    <w:abstractNumId w:val="31"/>
  </w:num>
  <w:num w:numId="46" w16cid:durableId="255940244">
    <w:abstractNumId w:val="32"/>
  </w:num>
  <w:num w:numId="47" w16cid:durableId="97113417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szA2tLC0NDe1MDFX0lEKTi0uzszPAykwrgUAKD7s+ywAAAA="/>
  </w:docVars>
  <w:rsids>
    <w:rsidRoot w:val="007B02BD"/>
    <w:rsid w:val="00011297"/>
    <w:rsid w:val="00056B66"/>
    <w:rsid w:val="0009735A"/>
    <w:rsid w:val="000B797D"/>
    <w:rsid w:val="000C6FE3"/>
    <w:rsid w:val="000D4E8A"/>
    <w:rsid w:val="000D5E50"/>
    <w:rsid w:val="00104CDD"/>
    <w:rsid w:val="0015422D"/>
    <w:rsid w:val="00191898"/>
    <w:rsid w:val="001C67EC"/>
    <w:rsid w:val="001F303C"/>
    <w:rsid w:val="0021267E"/>
    <w:rsid w:val="00225FDD"/>
    <w:rsid w:val="002467E5"/>
    <w:rsid w:val="00274357"/>
    <w:rsid w:val="002A04A3"/>
    <w:rsid w:val="002A1B2F"/>
    <w:rsid w:val="002A563F"/>
    <w:rsid w:val="002C084E"/>
    <w:rsid w:val="003060D9"/>
    <w:rsid w:val="00313C29"/>
    <w:rsid w:val="00321186"/>
    <w:rsid w:val="00322D92"/>
    <w:rsid w:val="00336CBC"/>
    <w:rsid w:val="003630ED"/>
    <w:rsid w:val="0037205E"/>
    <w:rsid w:val="003820EE"/>
    <w:rsid w:val="00382CB2"/>
    <w:rsid w:val="003D5783"/>
    <w:rsid w:val="003E3E1A"/>
    <w:rsid w:val="003F56D0"/>
    <w:rsid w:val="004542FF"/>
    <w:rsid w:val="004821BE"/>
    <w:rsid w:val="004A4E79"/>
    <w:rsid w:val="004A6CF2"/>
    <w:rsid w:val="004B1866"/>
    <w:rsid w:val="004D7522"/>
    <w:rsid w:val="00543530"/>
    <w:rsid w:val="00555310"/>
    <w:rsid w:val="005575EA"/>
    <w:rsid w:val="005663B0"/>
    <w:rsid w:val="00593506"/>
    <w:rsid w:val="005B5510"/>
    <w:rsid w:val="005C77B3"/>
    <w:rsid w:val="00644A67"/>
    <w:rsid w:val="0067056C"/>
    <w:rsid w:val="00680400"/>
    <w:rsid w:val="006D6361"/>
    <w:rsid w:val="00712553"/>
    <w:rsid w:val="007318FE"/>
    <w:rsid w:val="007A0A35"/>
    <w:rsid w:val="007A6070"/>
    <w:rsid w:val="007B02BD"/>
    <w:rsid w:val="007C1BA9"/>
    <w:rsid w:val="007C3EEA"/>
    <w:rsid w:val="007D2484"/>
    <w:rsid w:val="007D4196"/>
    <w:rsid w:val="007E5849"/>
    <w:rsid w:val="00800B96"/>
    <w:rsid w:val="00801849"/>
    <w:rsid w:val="00864CDA"/>
    <w:rsid w:val="0087228E"/>
    <w:rsid w:val="008905EB"/>
    <w:rsid w:val="00890DA2"/>
    <w:rsid w:val="0089572C"/>
    <w:rsid w:val="008E64EF"/>
    <w:rsid w:val="008F5DCD"/>
    <w:rsid w:val="00947ED5"/>
    <w:rsid w:val="00953C8A"/>
    <w:rsid w:val="00957511"/>
    <w:rsid w:val="009A1803"/>
    <w:rsid w:val="009C6C29"/>
    <w:rsid w:val="009D2F11"/>
    <w:rsid w:val="00A023FA"/>
    <w:rsid w:val="00A323D3"/>
    <w:rsid w:val="00A55E1A"/>
    <w:rsid w:val="00A86191"/>
    <w:rsid w:val="00AD38C2"/>
    <w:rsid w:val="00AD3F2F"/>
    <w:rsid w:val="00AF06C7"/>
    <w:rsid w:val="00B02B7D"/>
    <w:rsid w:val="00B31DCA"/>
    <w:rsid w:val="00B5065F"/>
    <w:rsid w:val="00B93556"/>
    <w:rsid w:val="00BA1E39"/>
    <w:rsid w:val="00BE0F93"/>
    <w:rsid w:val="00BF16EA"/>
    <w:rsid w:val="00BF4A99"/>
    <w:rsid w:val="00C2005B"/>
    <w:rsid w:val="00C336EC"/>
    <w:rsid w:val="00C3450F"/>
    <w:rsid w:val="00C429C1"/>
    <w:rsid w:val="00C64F32"/>
    <w:rsid w:val="00C66F25"/>
    <w:rsid w:val="00C80403"/>
    <w:rsid w:val="00C91DA2"/>
    <w:rsid w:val="00C95870"/>
    <w:rsid w:val="00CB06A1"/>
    <w:rsid w:val="00CC373E"/>
    <w:rsid w:val="00CD5AB6"/>
    <w:rsid w:val="00CF4FB4"/>
    <w:rsid w:val="00D0048D"/>
    <w:rsid w:val="00D04891"/>
    <w:rsid w:val="00D503BA"/>
    <w:rsid w:val="00D51BD4"/>
    <w:rsid w:val="00D7584D"/>
    <w:rsid w:val="00D900D7"/>
    <w:rsid w:val="00D90FCB"/>
    <w:rsid w:val="00DD4599"/>
    <w:rsid w:val="00DE2922"/>
    <w:rsid w:val="00E01162"/>
    <w:rsid w:val="00E16FB3"/>
    <w:rsid w:val="00E36D67"/>
    <w:rsid w:val="00E67D61"/>
    <w:rsid w:val="00E8542A"/>
    <w:rsid w:val="00E92768"/>
    <w:rsid w:val="00EA748F"/>
    <w:rsid w:val="00EE5B0E"/>
    <w:rsid w:val="00EF3A7C"/>
    <w:rsid w:val="00F046BF"/>
    <w:rsid w:val="00F30654"/>
    <w:rsid w:val="00F3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EA2DC"/>
  <w15:docId w15:val="{73CD27F4-002B-42CE-8E3B-D572DF6D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C336E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C336E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C336E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A2"/>
    <w:pPr>
      <w:ind w:left="720"/>
      <w:contextualSpacing/>
    </w:pPr>
  </w:style>
  <w:style w:type="paragraph" w:styleId="Revision">
    <w:name w:val="Revision"/>
    <w:hidden/>
    <w:uiPriority w:val="99"/>
    <w:semiHidden/>
    <w:rsid w:val="00E8542A"/>
    <w:rPr>
      <w:sz w:val="22"/>
      <w:szCs w:val="22"/>
    </w:rPr>
  </w:style>
  <w:style w:type="character" w:styleId="CommentReference">
    <w:name w:val="annotation reference"/>
    <w:uiPriority w:val="99"/>
    <w:semiHidden/>
    <w:unhideWhenUsed/>
    <w:rsid w:val="00E8542A"/>
    <w:rPr>
      <w:sz w:val="16"/>
      <w:szCs w:val="16"/>
    </w:rPr>
  </w:style>
  <w:style w:type="paragraph" w:styleId="CommentText">
    <w:name w:val="annotation text"/>
    <w:basedOn w:val="Normal"/>
    <w:link w:val="CommentTextChar"/>
    <w:uiPriority w:val="99"/>
    <w:semiHidden/>
    <w:unhideWhenUsed/>
    <w:rsid w:val="00E8542A"/>
    <w:pPr>
      <w:spacing w:line="240" w:lineRule="auto"/>
    </w:pPr>
    <w:rPr>
      <w:sz w:val="20"/>
      <w:szCs w:val="20"/>
    </w:rPr>
  </w:style>
  <w:style w:type="character" w:customStyle="1" w:styleId="CommentTextChar">
    <w:name w:val="Comment Text Char"/>
    <w:link w:val="CommentText"/>
    <w:uiPriority w:val="99"/>
    <w:semiHidden/>
    <w:rsid w:val="00E8542A"/>
    <w:rPr>
      <w:sz w:val="20"/>
      <w:szCs w:val="20"/>
    </w:rPr>
  </w:style>
  <w:style w:type="paragraph" w:styleId="CommentSubject">
    <w:name w:val="annotation subject"/>
    <w:basedOn w:val="CommentText"/>
    <w:next w:val="CommentText"/>
    <w:link w:val="CommentSubjectChar"/>
    <w:uiPriority w:val="99"/>
    <w:semiHidden/>
    <w:unhideWhenUsed/>
    <w:rsid w:val="00E8542A"/>
    <w:rPr>
      <w:b/>
      <w:bCs/>
    </w:rPr>
  </w:style>
  <w:style w:type="character" w:customStyle="1" w:styleId="CommentSubjectChar">
    <w:name w:val="Comment Subject Char"/>
    <w:link w:val="CommentSubject"/>
    <w:uiPriority w:val="99"/>
    <w:semiHidden/>
    <w:rsid w:val="00E8542A"/>
    <w:rPr>
      <w:b/>
      <w:bCs/>
      <w:sz w:val="20"/>
      <w:szCs w:val="20"/>
    </w:rPr>
  </w:style>
  <w:style w:type="paragraph" w:styleId="BalloonText">
    <w:name w:val="Balloon Text"/>
    <w:basedOn w:val="Normal"/>
    <w:link w:val="BalloonTextChar"/>
    <w:uiPriority w:val="99"/>
    <w:semiHidden/>
    <w:unhideWhenUsed/>
    <w:rsid w:val="00E8542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542A"/>
    <w:rPr>
      <w:rFonts w:ascii="Segoe UI" w:hAnsi="Segoe UI" w:cs="Segoe UI"/>
      <w:sz w:val="18"/>
      <w:szCs w:val="18"/>
    </w:rPr>
  </w:style>
  <w:style w:type="paragraph" w:styleId="NoSpacing">
    <w:name w:val="No Spacing"/>
    <w:uiPriority w:val="1"/>
    <w:qFormat/>
    <w:rsid w:val="000B797D"/>
    <w:rPr>
      <w:sz w:val="22"/>
      <w:szCs w:val="22"/>
    </w:rPr>
  </w:style>
  <w:style w:type="character" w:styleId="Hyperlink">
    <w:name w:val="Hyperlink"/>
    <w:uiPriority w:val="99"/>
    <w:unhideWhenUsed/>
    <w:rsid w:val="00B02B7D"/>
    <w:rPr>
      <w:color w:val="0000FF"/>
      <w:u w:val="single"/>
    </w:rPr>
  </w:style>
  <w:style w:type="paragraph" w:styleId="NormalWeb">
    <w:name w:val="Normal (Web)"/>
    <w:basedOn w:val="Normal"/>
    <w:uiPriority w:val="99"/>
    <w:semiHidden/>
    <w:unhideWhenUsed/>
    <w:rsid w:val="009C6C29"/>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AD3F2F"/>
  </w:style>
  <w:style w:type="paragraph" w:styleId="Header">
    <w:name w:val="header"/>
    <w:basedOn w:val="Normal"/>
    <w:link w:val="HeaderChar"/>
    <w:uiPriority w:val="99"/>
    <w:unhideWhenUsed/>
    <w:rsid w:val="00212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67E"/>
    <w:rPr>
      <w:sz w:val="22"/>
      <w:szCs w:val="22"/>
    </w:rPr>
  </w:style>
  <w:style w:type="paragraph" w:styleId="Footer">
    <w:name w:val="footer"/>
    <w:basedOn w:val="Normal"/>
    <w:link w:val="FooterChar"/>
    <w:uiPriority w:val="99"/>
    <w:unhideWhenUsed/>
    <w:rsid w:val="00212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67E"/>
    <w:rPr>
      <w:sz w:val="22"/>
      <w:szCs w:val="22"/>
    </w:rPr>
  </w:style>
  <w:style w:type="character" w:customStyle="1" w:styleId="Heading1Char">
    <w:name w:val="Heading 1 Char"/>
    <w:basedOn w:val="DefaultParagraphFont"/>
    <w:link w:val="Heading1"/>
    <w:uiPriority w:val="9"/>
    <w:rsid w:val="00C336EC"/>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C336EC"/>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C336EC"/>
    <w:rPr>
      <w:rFonts w:ascii="Times New Roman" w:eastAsia="Times New Roman" w:hAnsi="Times New Roman"/>
      <w:b/>
      <w:bCs/>
      <w:sz w:val="27"/>
      <w:szCs w:val="27"/>
    </w:rPr>
  </w:style>
  <w:style w:type="character" w:styleId="Strong">
    <w:name w:val="Strong"/>
    <w:basedOn w:val="DefaultParagraphFont"/>
    <w:uiPriority w:val="22"/>
    <w:qFormat/>
    <w:rsid w:val="00C336EC"/>
    <w:rPr>
      <w:b/>
      <w:bCs/>
    </w:rPr>
  </w:style>
  <w:style w:type="character" w:styleId="UnresolvedMention">
    <w:name w:val="Unresolved Mention"/>
    <w:basedOn w:val="DefaultParagraphFont"/>
    <w:uiPriority w:val="99"/>
    <w:semiHidden/>
    <w:unhideWhenUsed/>
    <w:rsid w:val="00C33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60454">
      <w:bodyDiv w:val="1"/>
      <w:marLeft w:val="0"/>
      <w:marRight w:val="0"/>
      <w:marTop w:val="0"/>
      <w:marBottom w:val="0"/>
      <w:divBdr>
        <w:top w:val="none" w:sz="0" w:space="0" w:color="auto"/>
        <w:left w:val="none" w:sz="0" w:space="0" w:color="auto"/>
        <w:bottom w:val="none" w:sz="0" w:space="0" w:color="auto"/>
        <w:right w:val="none" w:sz="0" w:space="0" w:color="auto"/>
      </w:divBdr>
    </w:div>
    <w:div w:id="705180661">
      <w:bodyDiv w:val="1"/>
      <w:marLeft w:val="0"/>
      <w:marRight w:val="0"/>
      <w:marTop w:val="0"/>
      <w:marBottom w:val="0"/>
      <w:divBdr>
        <w:top w:val="none" w:sz="0" w:space="0" w:color="auto"/>
        <w:left w:val="none" w:sz="0" w:space="0" w:color="auto"/>
        <w:bottom w:val="none" w:sz="0" w:space="0" w:color="auto"/>
        <w:right w:val="none" w:sz="0" w:space="0" w:color="auto"/>
      </w:divBdr>
    </w:div>
    <w:div w:id="1123422865">
      <w:bodyDiv w:val="1"/>
      <w:marLeft w:val="0"/>
      <w:marRight w:val="0"/>
      <w:marTop w:val="0"/>
      <w:marBottom w:val="0"/>
      <w:divBdr>
        <w:top w:val="none" w:sz="0" w:space="0" w:color="auto"/>
        <w:left w:val="none" w:sz="0" w:space="0" w:color="auto"/>
        <w:bottom w:val="none" w:sz="0" w:space="0" w:color="auto"/>
        <w:right w:val="none" w:sz="0" w:space="0" w:color="auto"/>
      </w:divBdr>
    </w:div>
    <w:div w:id="1588803953">
      <w:bodyDiv w:val="1"/>
      <w:marLeft w:val="0"/>
      <w:marRight w:val="0"/>
      <w:marTop w:val="0"/>
      <w:marBottom w:val="0"/>
      <w:divBdr>
        <w:top w:val="none" w:sz="0" w:space="0" w:color="auto"/>
        <w:left w:val="none" w:sz="0" w:space="0" w:color="auto"/>
        <w:bottom w:val="none" w:sz="0" w:space="0" w:color="auto"/>
        <w:right w:val="none" w:sz="0" w:space="0" w:color="auto"/>
      </w:divBdr>
    </w:div>
    <w:div w:id="1597668218">
      <w:bodyDiv w:val="1"/>
      <w:marLeft w:val="0"/>
      <w:marRight w:val="0"/>
      <w:marTop w:val="0"/>
      <w:marBottom w:val="0"/>
      <w:divBdr>
        <w:top w:val="none" w:sz="0" w:space="0" w:color="auto"/>
        <w:left w:val="none" w:sz="0" w:space="0" w:color="auto"/>
        <w:bottom w:val="none" w:sz="0" w:space="0" w:color="auto"/>
        <w:right w:val="none" w:sz="0" w:space="0" w:color="auto"/>
      </w:divBdr>
    </w:div>
    <w:div w:id="19730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ica@stlyouthjobs.org?subject=Web%20Form%3A%20Micro-Practicum%20Posi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rica@stlyouthjobs.or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18A69-CD85-48EF-B72D-CFEBAF43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MERS Goodwill</Company>
  <LinksUpToDate>false</LinksUpToDate>
  <CharactersWithSpaces>4858</CharactersWithSpaces>
  <SharedDoc>false</SharedDoc>
  <HLinks>
    <vt:vector size="6" baseType="variant">
      <vt:variant>
        <vt:i4>3473439</vt:i4>
      </vt:variant>
      <vt:variant>
        <vt:i4>0</vt:i4>
      </vt:variant>
      <vt:variant>
        <vt:i4>0</vt:i4>
      </vt:variant>
      <vt:variant>
        <vt:i4>5</vt:i4>
      </vt:variant>
      <vt:variant>
        <vt:lpwstr>mailto:careers@stlyouthjobs.org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McCulloch</dc:creator>
  <cp:keywords/>
  <cp:lastModifiedBy>Camille Hogan</cp:lastModifiedBy>
  <cp:revision>2</cp:revision>
  <cp:lastPrinted>2019-09-10T14:29:00Z</cp:lastPrinted>
  <dcterms:created xsi:type="dcterms:W3CDTF">2022-04-22T19:14:00Z</dcterms:created>
  <dcterms:modified xsi:type="dcterms:W3CDTF">2022-04-22T19:14:00Z</dcterms:modified>
</cp:coreProperties>
</file>